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793F7572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C25C7A">
        <w:rPr>
          <w:rFonts w:ascii="Times New Roman" w:hAnsi="Times New Roman" w:cs="Times New Roman"/>
          <w:b/>
          <w:sz w:val="32"/>
          <w:szCs w:val="32"/>
        </w:rPr>
        <w:t>молочной продукции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C25C7A">
        <w:rPr>
          <w:rFonts w:ascii="Times New Roman" w:hAnsi="Times New Roman" w:cs="Times New Roman"/>
          <w:b/>
          <w:sz w:val="32"/>
          <w:szCs w:val="32"/>
        </w:rPr>
        <w:t>ей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(в т.ч. </w:t>
      </w:r>
      <w:r w:rsidR="00A03C96">
        <w:rPr>
          <w:rFonts w:ascii="Times New Roman" w:hAnsi="Times New Roman" w:cs="Times New Roman"/>
          <w:b/>
          <w:sz w:val="32"/>
          <w:szCs w:val="32"/>
        </w:rPr>
        <w:t>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Федерацию)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2F7C9787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Республики Беларусь от 10 июня 2011 г. № 243 «О маркировке товаров»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0BB453D6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21A171D4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Министерства по налогам и сборам Республики Беларусь от 03 мая 2021 г. № 17 «О реализации Указа Президента Республики Беларусь от 10 июня 2011 г. № 243»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0978F42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Национальной академии наук Беларуси от 31 мая 2021 г. № 3 «Об установлении формата и структуры обязательной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168D54" w14:textId="5495E181" w:rsidR="00A276CE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76CE" w:rsidRP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</w:t>
      </w:r>
      <w:r w:rsidR="00D8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декабря 2020 г. № </w:t>
      </w:r>
      <w:r w:rsidR="00597793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A276CE" w:rsidRP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маркировки отдельных видов молочной продукции средствами идентификации»</w:t>
      </w:r>
      <w:r w:rsidR="00867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7B4D1E26" w:rsidR="00867BBC" w:rsidRDefault="00867BBC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67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24C72D5E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«Электронный знак»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77A88194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 w:rsidR="00A03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т.ч. 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поставке в Российскую Федерацию</w:t>
      </w:r>
      <w:r w:rsidR="00A03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подлежит молочная продукция, соответствующая следующим кодам единой Товарной номенклатуры внешнеэкономической деятельности Евразийского экономического союза (далее – </w:t>
      </w:r>
      <w:bookmarkStart w:id="0" w:name="_Hlk77173221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 ВЭД ЕАЭС</w:t>
      </w:r>
      <w:bookmarkEnd w:id="0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):</w:t>
      </w:r>
    </w:p>
    <w:p w14:paraId="47C5E6B4" w14:textId="5DD3694B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0401 - Молоко и сливки, </w:t>
      </w:r>
      <w:proofErr w:type="spellStart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несгущенные</w:t>
      </w:r>
      <w:proofErr w:type="spellEnd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без добавления сахара или других подслащивающих веществ:</w:t>
      </w:r>
    </w:p>
    <w:p w14:paraId="0E30741D" w14:textId="3E5FBAA1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0402 - Молоко и сливки, сгущенные или с добавлением сахара или других подслащивающих веществ;</w:t>
      </w:r>
    </w:p>
    <w:p w14:paraId="73E34583" w14:textId="11BE30D3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0403 </w:t>
      </w:r>
      <w:r w:rsidR="003B3204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3204">
        <w:rPr>
          <w:rFonts w:ascii="Times New Roman" w:hAnsi="Times New Roman" w:cs="Times New Roman"/>
          <w:bCs/>
          <w:color w:val="000000"/>
          <w:sz w:val="28"/>
          <w:szCs w:val="28"/>
        </w:rPr>
        <w:t>Йогурт, п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ахта, свернувшиеся молоко и сливки, кефир и прочие ферментированные или сквашенные молоко и сливки, сгущенные или </w:t>
      </w:r>
      <w:proofErr w:type="spellStart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несгущенные</w:t>
      </w:r>
      <w:proofErr w:type="spellEnd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какао;</w:t>
      </w:r>
    </w:p>
    <w:p w14:paraId="70EEAFA4" w14:textId="1CEABA87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0404 - Молочная сыворотка, сгущенная или </w:t>
      </w:r>
      <w:proofErr w:type="spellStart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несгущенная</w:t>
      </w:r>
      <w:proofErr w:type="spellEnd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включенные;</w:t>
      </w:r>
    </w:p>
    <w:p w14:paraId="0FD52CEE" w14:textId="1AB4CA59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0405 - Сливочное масло и </w:t>
      </w:r>
      <w:proofErr w:type="gramStart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прочие жиры</w:t>
      </w:r>
      <w:proofErr w:type="gramEnd"/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масла, изготовленные из молока; молочные пасты;</w:t>
      </w:r>
    </w:p>
    <w:p w14:paraId="00294DCD" w14:textId="4CECF3F3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0406 - Сыры и творог;</w:t>
      </w:r>
    </w:p>
    <w:p w14:paraId="4B9A72CF" w14:textId="5525791C" w:rsidR="00492947" w:rsidRPr="00492947" w:rsidRDefault="00C10596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492947"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2105 00 - Мороженое и прочие виды пищевого льда, не содержащие или содержащие какао;</w:t>
      </w:r>
    </w:p>
    <w:p w14:paraId="7F335806" w14:textId="4E807CA9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2202 99 910 0 </w:t>
      </w:r>
      <w:r w:rsidR="00C10596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05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Безалкогольные напитки, </w:t>
      </w:r>
      <w:r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содержащие жир, полученный из продуктов товарных позиций 0401 – 0404, </w:t>
      </w:r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менее 0,2 </w:t>
      </w:r>
      <w:proofErr w:type="spellStart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мас</w:t>
      </w:r>
      <w:proofErr w:type="spellEnd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. %</w:t>
      </w:r>
      <w:r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FC4CAD3" w14:textId="1DFB4661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2202 99 950 0 - </w:t>
      </w:r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Безалкогольные напитки, содержащие жир, полученный из продуктов товарных позиций 0401–0404, 0,2 </w:t>
      </w:r>
      <w:proofErr w:type="spellStart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мас</w:t>
      </w:r>
      <w:proofErr w:type="spellEnd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% или более, но менее 2 </w:t>
      </w:r>
      <w:proofErr w:type="spellStart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мас</w:t>
      </w:r>
      <w:proofErr w:type="spellEnd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. %</w:t>
      </w:r>
      <w:r w:rsidR="00C1059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F63023C" w14:textId="3B76D74C" w:rsidR="00C10596" w:rsidRDefault="00492947" w:rsidP="00C1059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2202 99 990 0 - </w:t>
      </w:r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Безалкогольные напитки, содержащие жир, полученный из продуктов товарных позиций 0401–0404, 2 </w:t>
      </w:r>
      <w:proofErr w:type="spellStart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мас</w:t>
      </w:r>
      <w:proofErr w:type="spellEnd"/>
      <w:r w:rsidR="00C10596" w:rsidRPr="00C10596">
        <w:rPr>
          <w:rFonts w:ascii="Times New Roman" w:hAnsi="Times New Roman" w:cs="Times New Roman"/>
          <w:bCs/>
          <w:color w:val="000000"/>
          <w:sz w:val="28"/>
          <w:szCs w:val="28"/>
        </w:rPr>
        <w:t>. % или более</w:t>
      </w:r>
      <w:r w:rsidR="00C1059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C98F2B8" w14:textId="5C2916F8" w:rsidR="002E2A57" w:rsidRPr="002E2A57" w:rsidRDefault="002E2A57" w:rsidP="00C1059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2A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СПРАВОЧНО</w:t>
      </w:r>
    </w:p>
    <w:p w14:paraId="32FC9E36" w14:textId="5955632E" w:rsidR="002E2A57" w:rsidRPr="002E2A57" w:rsidRDefault="002E2A57" w:rsidP="002E2A57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2A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соответствии с постановлением Совета Министров Республики Беларусь от 29 июля 2011 г. № 1030 «О подлежащих маркировке товарах»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маркировке не подлежит молочная продукция:</w:t>
      </w:r>
    </w:p>
    <w:p w14:paraId="4A08411B" w14:textId="1C2352BE" w:rsidR="002E2A57" w:rsidRPr="002E2A57" w:rsidRDefault="002E2A57" w:rsidP="002E2A5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A57">
        <w:rPr>
          <w:rFonts w:ascii="Times New Roman" w:hAnsi="Times New Roman" w:cs="Times New Roman"/>
          <w:color w:val="FF0000"/>
          <w:sz w:val="28"/>
          <w:szCs w:val="28"/>
        </w:rPr>
        <w:t>- 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14:paraId="3A2A9C46" w14:textId="34ECB191" w:rsidR="002E2A57" w:rsidRDefault="002E2A57" w:rsidP="002E2A5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A57">
        <w:rPr>
          <w:rFonts w:ascii="Times New Roman" w:hAnsi="Times New Roman" w:cs="Times New Roman"/>
          <w:color w:val="FF0000"/>
          <w:sz w:val="28"/>
          <w:szCs w:val="28"/>
        </w:rPr>
        <w:t>- масса нетто которой составляет 30 граммов и менее, а также упакованн</w:t>
      </w:r>
      <w:r w:rsidR="00A74519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2E2A57">
        <w:rPr>
          <w:rFonts w:ascii="Times New Roman" w:hAnsi="Times New Roman" w:cs="Times New Roman"/>
          <w:color w:val="FF0000"/>
          <w:sz w:val="28"/>
          <w:szCs w:val="28"/>
        </w:rPr>
        <w:t xml:space="preserve">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</w:t>
      </w:r>
      <w:r w:rsidR="009C71F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51BD509B" w14:textId="31A92B6C" w:rsidR="009C71F9" w:rsidRPr="002E2A57" w:rsidRDefault="009C71F9" w:rsidP="002E2A5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154031" w:rsidRPr="00154031">
        <w:rPr>
          <w:rFonts w:ascii="Times New Roman" w:hAnsi="Times New Roman" w:cs="Times New Roman"/>
          <w:color w:val="FF0000"/>
          <w:sz w:val="28"/>
          <w:szCs w:val="28"/>
        </w:rPr>
        <w:t>из 2105 00</w:t>
      </w:r>
      <w:r w:rsidR="001540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4031" w:rsidRPr="00154031">
        <w:rPr>
          <w:rFonts w:ascii="Times New Roman" w:hAnsi="Times New Roman" w:cs="Times New Roman"/>
          <w:color w:val="FF0000"/>
          <w:sz w:val="28"/>
          <w:szCs w:val="28"/>
        </w:rPr>
        <w:t>ТН ВЭД ЕАЭС</w:t>
      </w:r>
      <w:r w:rsidR="00154031">
        <w:rPr>
          <w:rFonts w:ascii="Times New Roman" w:hAnsi="Times New Roman" w:cs="Times New Roman"/>
          <w:color w:val="FF0000"/>
          <w:sz w:val="28"/>
          <w:szCs w:val="28"/>
        </w:rPr>
        <w:t xml:space="preserve"> не подлежит маркировке </w:t>
      </w:r>
      <w:r w:rsidR="00154031" w:rsidRPr="00154031">
        <w:rPr>
          <w:rFonts w:ascii="Times New Roman" w:hAnsi="Times New Roman" w:cs="Times New Roman"/>
          <w:color w:val="FF0000"/>
          <w:sz w:val="28"/>
          <w:szCs w:val="28"/>
        </w:rPr>
        <w:t>морожено</w:t>
      </w:r>
      <w:r w:rsidR="0015403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154031" w:rsidRPr="00154031">
        <w:rPr>
          <w:rFonts w:ascii="Times New Roman" w:hAnsi="Times New Roman" w:cs="Times New Roman"/>
          <w:color w:val="FF0000"/>
          <w:sz w:val="28"/>
          <w:szCs w:val="28"/>
        </w:rPr>
        <w:t xml:space="preserve"> и десерт</w:t>
      </w:r>
      <w:r w:rsidR="00154031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154031" w:rsidRPr="00154031">
        <w:rPr>
          <w:rFonts w:ascii="Times New Roman" w:hAnsi="Times New Roman" w:cs="Times New Roman"/>
          <w:color w:val="FF0000"/>
          <w:sz w:val="28"/>
          <w:szCs w:val="28"/>
        </w:rPr>
        <w:t xml:space="preserve"> без содержания молочных жиров и (или) молочного белка в составе</w:t>
      </w:r>
      <w:r w:rsidR="0015403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4CC81402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D55783">
        <w:rPr>
          <w:rFonts w:ascii="Times New Roman" w:hAnsi="Times New Roman" w:cs="Times New Roman"/>
          <w:b/>
          <w:sz w:val="32"/>
          <w:szCs w:val="32"/>
        </w:rPr>
        <w:t>молочной продукции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087CFD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6DBEE74" w:rsidR="004D5D0F" w:rsidRPr="001576F9" w:rsidRDefault="00087CFD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«Белбланкавыд»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1" w:name="_1._Стать_зарегистрированным"/>
      <w:bookmarkStart w:id="2" w:name="_1._Чтобы_стать"/>
      <w:bookmarkEnd w:id="1"/>
      <w:bookmarkEnd w:id="2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610941A3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FA4CEB" w:rsidRPr="00867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FA4CEB" w:rsidRPr="00FA4CEB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1F355679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межведомственной распределенной информационной системе «Банк данных электронных паспортов товаров»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F85C55" w:rsidRPr="003E63C3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27609F51" w14:textId="3982531D" w:rsidR="00690BA6" w:rsidRPr="00086A0F" w:rsidRDefault="00B37799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965">
        <w:rPr>
          <w:rFonts w:ascii="Times New Roman" w:hAnsi="Times New Roman" w:cs="Times New Roman"/>
          <w:sz w:val="28"/>
          <w:szCs w:val="28"/>
        </w:rPr>
        <w:t xml:space="preserve">Для 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присвоения системой ГС1 Беларуси и регистрации в </w:t>
      </w:r>
      <w:r w:rsidR="00BC0257" w:rsidRPr="00A519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</w:t>
      </w:r>
      <w:r w:rsidR="00A51965" w:rsidRPr="00A51965">
        <w:rPr>
          <w:rFonts w:ascii="Times New Roman" w:hAnsi="Times New Roman" w:cs="Times New Roman"/>
          <w:sz w:val="28"/>
          <w:szCs w:val="28"/>
        </w:rPr>
        <w:t>электронных накладных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 и электронных сообщениях)</w:t>
      </w:r>
      <w:r w:rsidR="00A51965" w:rsidRPr="00A51965"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  <w:hyperlink r:id="rId13" w:history="1">
        <w:r w:rsidR="00FA4CEB" w:rsidRPr="00867B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систем идентификации</w:t>
        </w:r>
        <w:r w:rsidR="00FA4CEB" w:rsidRPr="003E63C3">
          <w:rPr>
            <w:rFonts w:ascii="Times New Roman" w:hAnsi="Times New Roman" w:cs="Times New Roman"/>
            <w:i/>
            <w:sz w:val="28"/>
            <w:szCs w:val="28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 в раздел «Услуги», подраздел  </w:t>
      </w:r>
      <w:hyperlink r:id="rId14" w:history="1">
        <w:r w:rsidR="00FA4CEB" w:rsidRPr="00867B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Присвоение 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  <w:r w:rsidR="00FA4CEB" w:rsidRPr="00FA4C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hyperlink r:id="rId15" w:history="1"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пошаговый алгоритм регистрации номера </w:t>
        </w:r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</w:hyperlink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3DF4D" w14:textId="684A5607" w:rsidR="00DC3C86" w:rsidRDefault="00DC3C86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3" w:name="_2._Создать_электронные"/>
      <w:bookmarkStart w:id="4" w:name="_2._По_ранее"/>
      <w:bookmarkEnd w:id="3"/>
      <w:bookmarkEnd w:id="4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6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5" w:name="_3._Для_создания"/>
      <w:bookmarkEnd w:id="5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3E8B0B7A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производим</w:t>
      </w:r>
      <w:r w:rsidR="00D557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импортируем</w:t>
      </w:r>
      <w:r w:rsidR="00D557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557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молочной продукции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7" w:history="1">
        <w:r w:rsidR="00FA4CEB" w:rsidRPr="00FA4CEB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FA4CEB" w:rsidRPr="00FA4CEB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 разделе «Услуги», подраздел  </w:t>
      </w:r>
      <w:hyperlink r:id="rId18" w:history="1">
        <w:r w:rsidR="00B20EAC" w:rsidRPr="00B20EAC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0A5431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рисвоени</w:t>
        </w:r>
        <w:r w:rsidR="000A5431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FA4CEB" w:rsidRPr="00FA4CEB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60D9DF8E" w14:textId="0217DD9A" w:rsidR="00BB6888" w:rsidRPr="007461E1" w:rsidRDefault="00BB6888" w:rsidP="00BB6888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</w:t>
      </w:r>
      <w:r w:rsidR="00113C8C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ZO-F03</w:t>
      </w:r>
      <w:r w:rsidR="005D3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5578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Milk</w:t>
      </w:r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1623AE8" w14:textId="6D43C8A1" w:rsidR="00BB6888" w:rsidRPr="007461E1" w:rsidRDefault="00BB6888" w:rsidP="00BB688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5D3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5578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Milk</w:t>
      </w:r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="00EE5762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17F2D55" w14:textId="0893234F" w:rsidR="002C2265" w:rsidRPr="007461E1" w:rsidRDefault="00BB6888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C2265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заключения договора с Центром систем идентификации нужно отправлять:</w:t>
      </w:r>
    </w:p>
    <w:p w14:paraId="52AF8AB8" w14:textId="059D72FD" w:rsidR="002C2265" w:rsidRPr="0092635A" w:rsidRDefault="002C2265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13C8C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</w:t>
      </w:r>
      <w:r w:rsid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13C8C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5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557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Milk</w:t>
      </w:r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821381"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="00BC74B7"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 </w:t>
      </w:r>
      <w:hyperlink r:id="rId19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46D064A4" w14:textId="32506140" w:rsidR="000A2188" w:rsidRPr="0092635A" w:rsidRDefault="002C2265" w:rsidP="002C226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</w:t>
      </w:r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ZO-F04</w:t>
      </w:r>
      <w:r w:rsidR="005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6" w:name="_GoBack"/>
      <w:bookmarkEnd w:id="6"/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557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Milk</w:t>
      </w:r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821381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электронную почту</w:t>
      </w:r>
      <w:r w:rsidR="00BC74B7"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0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4BFF514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" w:name="_3._Актуализировать_имеющиеся"/>
      <w:bookmarkStart w:id="8" w:name="_4._Обратиться_к"/>
      <w:bookmarkEnd w:id="7"/>
      <w:bookmarkEnd w:id="8"/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B20EAC" w:rsidRPr="00B20EAC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B20EAC" w:rsidRPr="00B20EAC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77777777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«Издательство «Белбланкавыд»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E898C8F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«Электронный знак» </w:t>
      </w:r>
      <w:r w:rsidRPr="00713054">
        <w:rPr>
          <w:b w:val="0"/>
          <w:i/>
          <w:u w:val="single"/>
        </w:rPr>
        <w:t>(</w:t>
      </w:r>
      <w:hyperlink r:id="rId21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>в ГИС «Электронный знак»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58F40705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22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ГИС «Электронный знак»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6B0E6" w14:textId="3012750B" w:rsidR="00104D87" w:rsidRDefault="000A2188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DF2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>
        <w:rPr>
          <w:rFonts w:ascii="Times New Roman" w:hAnsi="Times New Roman" w:cs="Times New Roman"/>
          <w:sz w:val="28"/>
          <w:szCs w:val="28"/>
        </w:rPr>
        <w:t>службы поддержки</w:t>
      </w:r>
      <w:r w:rsidRPr="00F15DF2">
        <w:rPr>
          <w:rFonts w:ascii="Times New Roman" w:hAnsi="Times New Roman" w:cs="Times New Roman"/>
          <w:sz w:val="28"/>
          <w:szCs w:val="28"/>
        </w:rPr>
        <w:t xml:space="preserve"> Банка электронных паспортов товаров: </w:t>
      </w:r>
    </w:p>
    <w:p w14:paraId="3D20CB5C" w14:textId="77777777" w:rsidR="00104D87" w:rsidRDefault="000A2188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806">
        <w:rPr>
          <w:rFonts w:ascii="Times New Roman" w:hAnsi="Times New Roman" w:cs="Times New Roman"/>
          <w:sz w:val="28"/>
          <w:szCs w:val="28"/>
        </w:rPr>
        <w:t>220033,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806">
        <w:rPr>
          <w:rFonts w:ascii="Times New Roman" w:hAnsi="Times New Roman" w:cs="Times New Roman"/>
          <w:sz w:val="28"/>
          <w:szCs w:val="28"/>
        </w:rPr>
        <w:t>Минск,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806"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 w:rsidRPr="004A48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4A4806">
        <w:rPr>
          <w:rFonts w:ascii="Times New Roman" w:hAnsi="Times New Roman" w:cs="Times New Roman"/>
          <w:sz w:val="28"/>
          <w:szCs w:val="28"/>
        </w:rPr>
        <w:t>22, 5-й этаж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2A71D2" w14:textId="55258961" w:rsidR="00104D87" w:rsidRDefault="00104D87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2188" w:rsidRPr="004A4806">
        <w:rPr>
          <w:rFonts w:ascii="Times New Roman" w:hAnsi="Times New Roman" w:cs="Times New Roman"/>
          <w:sz w:val="28"/>
          <w:szCs w:val="28"/>
        </w:rPr>
        <w:t>елефоны: +37517</w:t>
      </w:r>
      <w:r w:rsidR="000F34C8">
        <w:rPr>
          <w:rFonts w:ascii="Times New Roman" w:hAnsi="Times New Roman" w:cs="Times New Roman"/>
          <w:sz w:val="28"/>
          <w:szCs w:val="28"/>
        </w:rPr>
        <w:t>-</w:t>
      </w:r>
      <w:r w:rsidR="000A2188" w:rsidRPr="004A4806">
        <w:rPr>
          <w:rFonts w:ascii="Times New Roman" w:hAnsi="Times New Roman" w:cs="Times New Roman"/>
          <w:sz w:val="28"/>
          <w:szCs w:val="28"/>
        </w:rPr>
        <w:t>320-01-12</w:t>
      </w:r>
      <w:r w:rsidR="000F34C8">
        <w:rPr>
          <w:rFonts w:ascii="Times New Roman" w:hAnsi="Times New Roman" w:cs="Times New Roman"/>
          <w:sz w:val="28"/>
          <w:szCs w:val="28"/>
        </w:rPr>
        <w:t>,</w:t>
      </w:r>
      <w:r w:rsidR="000A2188">
        <w:rPr>
          <w:rFonts w:ascii="Times New Roman" w:hAnsi="Times New Roman" w:cs="Times New Roman"/>
          <w:sz w:val="28"/>
          <w:szCs w:val="28"/>
        </w:rPr>
        <w:t xml:space="preserve"> </w:t>
      </w:r>
      <w:r w:rsidR="000F34C8" w:rsidRPr="000F34C8">
        <w:rPr>
          <w:rFonts w:ascii="Times New Roman" w:hAnsi="Times New Roman" w:cs="Times New Roman"/>
          <w:sz w:val="28"/>
          <w:szCs w:val="28"/>
        </w:rPr>
        <w:t>+37529-605-86-40, +37529-628-38-59</w:t>
      </w:r>
      <w:r w:rsidR="000F34C8">
        <w:rPr>
          <w:rFonts w:ascii="Times New Roman" w:hAnsi="Times New Roman" w:cs="Times New Roman"/>
          <w:sz w:val="28"/>
          <w:szCs w:val="28"/>
        </w:rPr>
        <w:t>.</w:t>
      </w:r>
    </w:p>
    <w:p w14:paraId="669B1BDD" w14:textId="5DD9B084" w:rsidR="00104D87" w:rsidRPr="00B37ECF" w:rsidRDefault="00104D87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3" w:history="1">
        <w:r w:rsidRPr="00B37EC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072B6048" w14:textId="77777777" w:rsidR="000F34C8" w:rsidRPr="00104D87" w:rsidRDefault="000F34C8" w:rsidP="000F3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D8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104D87">
        <w:rPr>
          <w:rFonts w:ascii="Times New Roman" w:hAnsi="Times New Roman" w:cs="Times New Roman"/>
          <w:sz w:val="28"/>
          <w:szCs w:val="28"/>
        </w:rPr>
        <w:t>: EPASS.by.</w:t>
      </w:r>
    </w:p>
    <w:p w14:paraId="3F8AF03A" w14:textId="77777777" w:rsidR="000F34C8" w:rsidRDefault="000F34C8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9E0A64" w14:textId="09A7AE76" w:rsidR="000F34C8" w:rsidRDefault="000F34C8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DF2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>
        <w:rPr>
          <w:rFonts w:ascii="Times New Roman" w:hAnsi="Times New Roman" w:cs="Times New Roman"/>
          <w:sz w:val="28"/>
          <w:szCs w:val="28"/>
        </w:rPr>
        <w:t xml:space="preserve">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5DF2">
        <w:rPr>
          <w:rFonts w:ascii="Times New Roman" w:hAnsi="Times New Roman" w:cs="Times New Roman"/>
          <w:sz w:val="28"/>
          <w:szCs w:val="28"/>
        </w:rPr>
        <w:t>:</w:t>
      </w:r>
    </w:p>
    <w:p w14:paraId="459A9ED0" w14:textId="57CB5F43" w:rsidR="000F34C8" w:rsidRDefault="000F34C8" w:rsidP="000F3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4806">
        <w:rPr>
          <w:rFonts w:ascii="Times New Roman" w:hAnsi="Times New Roman" w:cs="Times New Roman"/>
          <w:sz w:val="28"/>
          <w:szCs w:val="28"/>
        </w:rPr>
        <w:t>елефоны: +375(17) 357-05-29, 305-87-69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53A34" w14:textId="0FC16761" w:rsidR="00104D87" w:rsidRPr="00B37ECF" w:rsidRDefault="00104D87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EC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Электронная почта</w:t>
      </w:r>
      <w:r w:rsidR="000F3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hyperlink r:id="rId24" w:history="1">
        <w:r w:rsidRPr="00B37ECF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 w:rsidRPr="00B37ECF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B37ECF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 w:rsidRPr="00B37ECF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B37ECF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 w:rsidRPr="00B37ECF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7A98" w14:textId="77777777" w:rsidR="00087CFD" w:rsidRDefault="00087CFD" w:rsidP="0003610F">
      <w:pPr>
        <w:spacing w:after="0" w:line="240" w:lineRule="auto"/>
      </w:pPr>
      <w:r>
        <w:separator/>
      </w:r>
    </w:p>
  </w:endnote>
  <w:endnote w:type="continuationSeparator" w:id="0">
    <w:p w14:paraId="35D36FDD" w14:textId="77777777" w:rsidR="00087CFD" w:rsidRDefault="00087CFD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22F0" w14:textId="77777777" w:rsidR="00087CFD" w:rsidRDefault="00087CFD" w:rsidP="0003610F">
      <w:pPr>
        <w:spacing w:after="0" w:line="240" w:lineRule="auto"/>
      </w:pPr>
      <w:r>
        <w:separator/>
      </w:r>
    </w:p>
  </w:footnote>
  <w:footnote w:type="continuationSeparator" w:id="0">
    <w:p w14:paraId="76CC878F" w14:textId="77777777" w:rsidR="00087CFD" w:rsidRDefault="00087CFD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87CFD"/>
    <w:rsid w:val="000A2188"/>
    <w:rsid w:val="000A5431"/>
    <w:rsid w:val="000C4595"/>
    <w:rsid w:val="000F34C8"/>
    <w:rsid w:val="00104D87"/>
    <w:rsid w:val="00113C8C"/>
    <w:rsid w:val="001148C7"/>
    <w:rsid w:val="00125021"/>
    <w:rsid w:val="00125700"/>
    <w:rsid w:val="001257EA"/>
    <w:rsid w:val="00151A02"/>
    <w:rsid w:val="00154031"/>
    <w:rsid w:val="001565F8"/>
    <w:rsid w:val="001576F9"/>
    <w:rsid w:val="001927F0"/>
    <w:rsid w:val="001C2E4F"/>
    <w:rsid w:val="001C67F4"/>
    <w:rsid w:val="001D40B6"/>
    <w:rsid w:val="001E2465"/>
    <w:rsid w:val="001E2F2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82292"/>
    <w:rsid w:val="003832D7"/>
    <w:rsid w:val="003850D0"/>
    <w:rsid w:val="00391D39"/>
    <w:rsid w:val="003A00CA"/>
    <w:rsid w:val="003A34A2"/>
    <w:rsid w:val="003A7B39"/>
    <w:rsid w:val="003B3204"/>
    <w:rsid w:val="003B50E4"/>
    <w:rsid w:val="003B5226"/>
    <w:rsid w:val="003C0ABC"/>
    <w:rsid w:val="003C30AD"/>
    <w:rsid w:val="003D6FDC"/>
    <w:rsid w:val="003E63C3"/>
    <w:rsid w:val="003F57E5"/>
    <w:rsid w:val="003F6B5C"/>
    <w:rsid w:val="00425628"/>
    <w:rsid w:val="00492947"/>
    <w:rsid w:val="004A047B"/>
    <w:rsid w:val="004A4806"/>
    <w:rsid w:val="004D131A"/>
    <w:rsid w:val="004D5D0F"/>
    <w:rsid w:val="004E4583"/>
    <w:rsid w:val="004F7F82"/>
    <w:rsid w:val="005066C5"/>
    <w:rsid w:val="00522FE3"/>
    <w:rsid w:val="00526853"/>
    <w:rsid w:val="005629C6"/>
    <w:rsid w:val="005748AC"/>
    <w:rsid w:val="00581290"/>
    <w:rsid w:val="00597793"/>
    <w:rsid w:val="005A07A6"/>
    <w:rsid w:val="005B3943"/>
    <w:rsid w:val="005C714E"/>
    <w:rsid w:val="005D3254"/>
    <w:rsid w:val="005D6922"/>
    <w:rsid w:val="005E58E6"/>
    <w:rsid w:val="005F0E1C"/>
    <w:rsid w:val="005F2EF8"/>
    <w:rsid w:val="005F7471"/>
    <w:rsid w:val="006046B4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F2E5E"/>
    <w:rsid w:val="007067C3"/>
    <w:rsid w:val="00713054"/>
    <w:rsid w:val="0073454A"/>
    <w:rsid w:val="007461E1"/>
    <w:rsid w:val="00763D57"/>
    <w:rsid w:val="00767906"/>
    <w:rsid w:val="007920FF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A0DEC"/>
    <w:rsid w:val="008C458F"/>
    <w:rsid w:val="008C7AB8"/>
    <w:rsid w:val="008E4CCD"/>
    <w:rsid w:val="008F551C"/>
    <w:rsid w:val="00911216"/>
    <w:rsid w:val="00911E6D"/>
    <w:rsid w:val="0092179B"/>
    <w:rsid w:val="0092635A"/>
    <w:rsid w:val="009334E0"/>
    <w:rsid w:val="00952A96"/>
    <w:rsid w:val="00952C68"/>
    <w:rsid w:val="009614F2"/>
    <w:rsid w:val="00974D19"/>
    <w:rsid w:val="00975A15"/>
    <w:rsid w:val="009865AF"/>
    <w:rsid w:val="009873DE"/>
    <w:rsid w:val="009A1CE9"/>
    <w:rsid w:val="009B1E62"/>
    <w:rsid w:val="009C71F9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4519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B20EAC"/>
    <w:rsid w:val="00B30FCF"/>
    <w:rsid w:val="00B37799"/>
    <w:rsid w:val="00B37ECF"/>
    <w:rsid w:val="00B47206"/>
    <w:rsid w:val="00B579E5"/>
    <w:rsid w:val="00B7589A"/>
    <w:rsid w:val="00B83FE8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0596"/>
    <w:rsid w:val="00C15A09"/>
    <w:rsid w:val="00C15BFB"/>
    <w:rsid w:val="00C15EA2"/>
    <w:rsid w:val="00C24AF3"/>
    <w:rsid w:val="00C25C7A"/>
    <w:rsid w:val="00C37240"/>
    <w:rsid w:val="00C375F7"/>
    <w:rsid w:val="00C4090E"/>
    <w:rsid w:val="00C638A4"/>
    <w:rsid w:val="00C730D6"/>
    <w:rsid w:val="00CA2086"/>
    <w:rsid w:val="00CA3158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E362AB"/>
    <w:rsid w:val="00E44806"/>
    <w:rsid w:val="00E563DA"/>
    <w:rsid w:val="00E62CB5"/>
    <w:rsid w:val="00E74E46"/>
    <w:rsid w:val="00E96194"/>
    <w:rsid w:val="00EA0FA0"/>
    <w:rsid w:val="00EB6776"/>
    <w:rsid w:val="00EC4633"/>
    <w:rsid w:val="00ED14D8"/>
    <w:rsid w:val="00ED6E5F"/>
    <w:rsid w:val="00EE5762"/>
    <w:rsid w:val="00EF537E"/>
    <w:rsid w:val="00EF6CFF"/>
    <w:rsid w:val="00F15DF2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A0FA8"/>
    <w:rsid w:val="00FA4CEB"/>
    <w:rsid w:val="00FA4EFB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4C8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" TargetMode="External"/><Relationship Id="rId18" Type="http://schemas.openxmlformats.org/officeDocument/2006/relationships/hyperlink" Target="http://ids.by/index.php?option=com_content&amp;view=article&amp;id=111&amp;Itemid=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tamark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://ids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24" Type="http://schemas.openxmlformats.org/officeDocument/2006/relationships/hyperlink" Target="mailto:gtin@id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424:poluchenie-nomera-gln-start&amp;catid=2:barcoding-info" TargetMode="External"/><Relationship Id="rId23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dex.php?option=com_content&amp;view=article&amp;id=424:poluchenie-nomera-gln-start&amp;catid=2:barcoding-info" TargetMode="External"/><Relationship Id="rId22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8B7C-B79C-479E-B1FA-0BAA947A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36</cp:revision>
  <cp:lastPrinted>2020-06-03T11:10:00Z</cp:lastPrinted>
  <dcterms:created xsi:type="dcterms:W3CDTF">2020-07-08T08:54:00Z</dcterms:created>
  <dcterms:modified xsi:type="dcterms:W3CDTF">2024-03-19T06:16:00Z</dcterms:modified>
</cp:coreProperties>
</file>